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widowControl/>
        <w:suppressLineNumbers w:val="0"/>
        <w:spacing w:before="226" w:beforeAutospacing="0" w:after="226" w:afterAutospacing="0" w:line="375" w:lineRule="atLeast"/>
        <w:ind w:left="0" w:right="0"/>
        <w:jc w:val="center"/>
        <w:rPr>
          <w:b/>
          <w:bCs/>
          <w:sz w:val="36"/>
          <w:szCs w:val="36"/>
        </w:rPr>
      </w:pPr>
      <w:r>
        <w:rPr>
          <w:b/>
          <w:bCs/>
          <w:sz w:val="36"/>
          <w:szCs w:val="36"/>
        </w:rPr>
        <w:t>中国修改《中华人民共和国民办教育促进法》</w:t>
      </w:r>
    </w:p>
    <w:p>
      <w:pPr>
        <w:keepNext w:val="0"/>
        <w:keepLines w:val="0"/>
        <w:widowControl/>
        <w:suppressLineNumbers w:val="0"/>
        <w:spacing w:before="226" w:beforeAutospacing="0" w:after="226" w:afterAutospacing="0" w:line="375" w:lineRule="atLeast"/>
        <w:ind w:left="0" w:right="0"/>
        <w:jc w:val="center"/>
        <w:rPr>
          <w:rFonts w:hint="eastAsia" w:ascii="微软雅黑" w:hAnsi="微软雅黑" w:eastAsia="微软雅黑" w:cs="微软雅黑"/>
          <w:b w:val="0"/>
          <w:i w:val="0"/>
          <w:caps w:val="0"/>
          <w:color w:val="666666"/>
          <w:spacing w:val="0"/>
          <w:kern w:val="0"/>
          <w:sz w:val="19"/>
          <w:szCs w:val="19"/>
          <w:shd w:val="clear" w:fill="EEF2F6"/>
          <w:lang w:val="en-US" w:eastAsia="zh-CN" w:bidi="ar"/>
        </w:rPr>
      </w:pPr>
      <w:r>
        <w:rPr>
          <w:rFonts w:hint="eastAsia" w:ascii="微软雅黑" w:hAnsi="微软雅黑" w:eastAsia="微软雅黑" w:cs="微软雅黑"/>
          <w:b w:val="0"/>
          <w:i w:val="0"/>
          <w:caps w:val="0"/>
          <w:color w:val="666666"/>
          <w:spacing w:val="0"/>
          <w:kern w:val="0"/>
          <w:sz w:val="19"/>
          <w:szCs w:val="19"/>
          <w:shd w:val="clear" w:fill="EEF2F6"/>
          <w:lang w:val="en-US" w:eastAsia="zh-CN" w:bidi="ar"/>
        </w:rPr>
        <w:t>2016年11月07日 21:18　来源：新华网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color w:val="333333"/>
          <w:spacing w:val="15"/>
        </w:rPr>
      </w:pPr>
      <w:r>
        <w:rPr>
          <w:rFonts w:hint="eastAsia" w:ascii="微软雅黑" w:hAnsi="微软雅黑" w:eastAsia="微软雅黑" w:cs="微软雅黑"/>
          <w:b w:val="0"/>
          <w:i w:val="0"/>
          <w:caps w:val="0"/>
          <w:color w:val="333333"/>
          <w:spacing w:val="15"/>
          <w:sz w:val="22"/>
          <w:szCs w:val="22"/>
          <w:shd w:val="clear" w:fill="EEF2F6"/>
        </w:rPr>
        <w:t>　</w:t>
      </w:r>
      <w:r>
        <w:rPr>
          <w:rStyle w:val="5"/>
          <w:rFonts w:hint="eastAsia" w:ascii="微软雅黑" w:hAnsi="微软雅黑" w:eastAsia="微软雅黑" w:cs="微软雅黑"/>
          <w:i w:val="0"/>
          <w:caps w:val="0"/>
          <w:color w:val="333333"/>
          <w:spacing w:val="15"/>
          <w:sz w:val="22"/>
          <w:szCs w:val="22"/>
          <w:shd w:val="clear" w:fill="EEF2F6"/>
        </w:rPr>
        <w:t>(受权发布)全国人民代表大会常务委员会关于修改《中华人民共和国民办教育促进法》的决定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rPr>
          <w:color w:val="333333"/>
          <w:spacing w:val="15"/>
        </w:rPr>
      </w:pPr>
      <w:r>
        <w:rPr>
          <w:rFonts w:hint="eastAsia" w:ascii="微软雅黑" w:hAnsi="微软雅黑" w:eastAsia="微软雅黑" w:cs="微软雅黑"/>
          <w:b w:val="0"/>
          <w:i w:val="0"/>
          <w:caps w:val="0"/>
          <w:color w:val="333333"/>
          <w:spacing w:val="15"/>
          <w:sz w:val="22"/>
          <w:szCs w:val="22"/>
          <w:shd w:val="clear" w:fill="EEF2F6"/>
        </w:rPr>
        <w:t>新华社北京11月7日电</w:t>
      </w:r>
    </w:p>
    <w:p>
      <w:pPr>
        <w:pStyle w:val="3"/>
        <w:keepNext w:val="0"/>
        <w:keepLines w:val="0"/>
        <w:widowControl/>
        <w:suppressLineNumbers w:val="0"/>
        <w:spacing w:before="0" w:beforeAutospacing="0" w:after="0" w:afterAutospacing="0"/>
        <w:ind w:right="0"/>
        <w:jc w:val="left"/>
      </w:pPr>
      <w:bookmarkStart w:id="0" w:name="_GoBack"/>
      <w:bookmarkEnd w:id="0"/>
    </w:p>
    <w:p>
      <w:pPr>
        <w:pStyle w:val="3"/>
        <w:keepNext w:val="0"/>
        <w:keepLines w:val="0"/>
        <w:widowControl/>
        <w:suppressLineNumbers w:val="0"/>
        <w:spacing w:before="0" w:beforeAutospacing="0" w:after="0" w:afterAutospacing="0"/>
        <w:ind w:left="0" w:right="0" w:firstLine="217"/>
        <w:jc w:val="left"/>
      </w:pPr>
    </w:p>
    <w:p>
      <w:pPr>
        <w:pStyle w:val="3"/>
        <w:keepNext w:val="0"/>
        <w:keepLines w:val="0"/>
        <w:widowControl/>
        <w:suppressLineNumbers w:val="0"/>
        <w:spacing w:before="0" w:beforeAutospacing="0" w:after="0" w:afterAutospacing="0"/>
        <w:ind w:left="0" w:right="0" w:firstLine="217"/>
        <w:jc w:val="left"/>
      </w:pPr>
    </w:p>
    <w:p>
      <w:pPr>
        <w:pStyle w:val="3"/>
        <w:keepNext w:val="0"/>
        <w:keepLines w:val="0"/>
        <w:widowControl/>
        <w:suppressLineNumbers w:val="0"/>
        <w:spacing w:before="0" w:beforeAutospacing="0" w:after="0" w:afterAutospacing="0"/>
        <w:ind w:left="0" w:right="0"/>
        <w:jc w:val="center"/>
        <w:rPr>
          <w:sz w:val="36"/>
          <w:szCs w:val="36"/>
        </w:rPr>
      </w:pPr>
      <w:r>
        <w:rPr>
          <w:rStyle w:val="5"/>
          <w:sz w:val="36"/>
          <w:szCs w:val="36"/>
        </w:rPr>
        <w:t>全国人民代表大会常务委员会关于修改《中华人民共和国民办教育促进法》的决定</w:t>
      </w:r>
    </w:p>
    <w:p>
      <w:pPr>
        <w:pStyle w:val="3"/>
        <w:keepNext w:val="0"/>
        <w:keepLines w:val="0"/>
        <w:widowControl/>
        <w:suppressLineNumbers w:val="0"/>
        <w:spacing w:before="0" w:beforeAutospacing="0" w:after="0" w:afterAutospacing="0"/>
        <w:ind w:left="0" w:right="0"/>
        <w:jc w:val="center"/>
        <w:rPr>
          <w:rStyle w:val="5"/>
        </w:rPr>
      </w:pPr>
      <w:r>
        <w:rPr>
          <w:rStyle w:val="5"/>
        </w:rPr>
        <w:t>(2016年11月7日第十二届全国人民代表大会常务委员会第二十四次会议通过)</w:t>
      </w:r>
    </w:p>
    <w:p>
      <w:pPr>
        <w:pStyle w:val="3"/>
        <w:keepNext w:val="0"/>
        <w:keepLines w:val="0"/>
        <w:widowControl/>
        <w:suppressLineNumbers w:val="0"/>
        <w:spacing w:before="0" w:beforeAutospacing="0" w:after="0" w:afterAutospacing="0"/>
        <w:ind w:left="0" w:right="0"/>
        <w:jc w:val="center"/>
        <w:rPr>
          <w:rStyle w:val="5"/>
        </w:rPr>
      </w:pPr>
    </w:p>
    <w:p>
      <w:pPr>
        <w:pStyle w:val="3"/>
        <w:keepNext w:val="0"/>
        <w:keepLines w:val="0"/>
        <w:widowControl/>
        <w:suppressLineNumbers w:val="0"/>
        <w:spacing w:before="0" w:beforeAutospacing="0" w:after="0" w:afterAutospacing="0" w:line="360" w:lineRule="auto"/>
        <w:ind w:left="0" w:right="0"/>
        <w:jc w:val="left"/>
      </w:pPr>
      <w:r>
        <w:t>    第十二届全国人民代表大会常务委员会第二十四次会议决定对《中华人民共和国民办教育促进法》作如下修改：</w:t>
      </w:r>
    </w:p>
    <w:p>
      <w:pPr>
        <w:pStyle w:val="3"/>
        <w:keepNext w:val="0"/>
        <w:keepLines w:val="0"/>
        <w:widowControl/>
        <w:suppressLineNumbers w:val="0"/>
        <w:spacing w:before="0" w:beforeAutospacing="0" w:after="0" w:afterAutospacing="0" w:line="360" w:lineRule="auto"/>
        <w:ind w:left="0" w:right="0"/>
        <w:jc w:val="left"/>
      </w:pPr>
      <w:r>
        <w:t>    一、第一章增加一条，作为第九条：“民办学校中的中国共产党基层组织，按照中国共产党章程的规定开展党的活动，加强党的建设。”</w:t>
      </w:r>
    </w:p>
    <w:p>
      <w:pPr>
        <w:pStyle w:val="3"/>
        <w:keepNext w:val="0"/>
        <w:keepLines w:val="0"/>
        <w:widowControl/>
        <w:suppressLineNumbers w:val="0"/>
        <w:spacing w:before="0" w:beforeAutospacing="0" w:after="0" w:afterAutospacing="0" w:line="360" w:lineRule="auto"/>
        <w:ind w:left="0" w:right="0"/>
        <w:jc w:val="left"/>
      </w:pPr>
      <w:r>
        <w:t>    二、将第十八条改为第十九条，修改为：“民办学校的举办者可以自主选择设立非营利性或者营利性民办学校。但是，不得设立实施义务教育的营利性民办学校。</w:t>
      </w:r>
    </w:p>
    <w:p>
      <w:pPr>
        <w:pStyle w:val="3"/>
        <w:keepNext w:val="0"/>
        <w:keepLines w:val="0"/>
        <w:widowControl/>
        <w:suppressLineNumbers w:val="0"/>
        <w:spacing w:before="0" w:beforeAutospacing="0" w:after="0" w:afterAutospacing="0" w:line="360" w:lineRule="auto"/>
        <w:ind w:left="0" w:right="0"/>
        <w:jc w:val="left"/>
      </w:pPr>
      <w:r>
        <w:t>    “非营利性民办学校的举办者不得取得办学收益，学校的办学结余全部用于办学。</w:t>
      </w:r>
    </w:p>
    <w:p>
      <w:pPr>
        <w:pStyle w:val="3"/>
        <w:keepNext w:val="0"/>
        <w:keepLines w:val="0"/>
        <w:widowControl/>
        <w:suppressLineNumbers w:val="0"/>
        <w:spacing w:before="0" w:beforeAutospacing="0" w:after="0" w:afterAutospacing="0" w:line="360" w:lineRule="auto"/>
        <w:ind w:left="0" w:right="0"/>
        <w:jc w:val="left"/>
      </w:pPr>
      <w:r>
        <w:t>    “营利性民办学校的举办者可以取得办学收益，学校的办学结余依照公司法等有关法律、行政法规的规定处理。</w:t>
      </w:r>
    </w:p>
    <w:p>
      <w:pPr>
        <w:pStyle w:val="3"/>
        <w:keepNext w:val="0"/>
        <w:keepLines w:val="0"/>
        <w:widowControl/>
        <w:suppressLineNumbers w:val="0"/>
        <w:spacing w:before="0" w:beforeAutospacing="0" w:after="0" w:afterAutospacing="0" w:line="360" w:lineRule="auto"/>
        <w:ind w:left="0" w:right="0"/>
        <w:jc w:val="left"/>
      </w:pPr>
      <w:r>
        <w:t>    “民办学校取得办学许可证后，进行法人登记，登记机关应当依法予以办理。”</w:t>
      </w:r>
    </w:p>
    <w:p>
      <w:pPr>
        <w:pStyle w:val="3"/>
        <w:keepNext w:val="0"/>
        <w:keepLines w:val="0"/>
        <w:widowControl/>
        <w:suppressLineNumbers w:val="0"/>
        <w:spacing w:before="0" w:beforeAutospacing="0" w:after="0" w:afterAutospacing="0" w:line="360" w:lineRule="auto"/>
        <w:ind w:left="0" w:right="0"/>
        <w:jc w:val="left"/>
      </w:pPr>
      <w:r>
        <w:t>    三、将第十九条改为第二十条，修改为：“民办学校应当设立学校理事会、董事会或者其他形式的决策机构并建立相应的监督机制。</w:t>
      </w:r>
    </w:p>
    <w:p>
      <w:pPr>
        <w:pStyle w:val="3"/>
        <w:keepNext w:val="0"/>
        <w:keepLines w:val="0"/>
        <w:widowControl/>
        <w:suppressLineNumbers w:val="0"/>
        <w:spacing w:before="0" w:beforeAutospacing="0" w:after="0" w:afterAutospacing="0" w:line="360" w:lineRule="auto"/>
        <w:ind w:left="0" w:right="0"/>
        <w:jc w:val="left"/>
      </w:pPr>
      <w:r>
        <w:t>    “民办学校的举办者根据学校章程规定的权限和程序参与学校的办学和管理。”</w:t>
      </w:r>
    </w:p>
    <w:p>
      <w:pPr>
        <w:pStyle w:val="3"/>
        <w:keepNext w:val="0"/>
        <w:keepLines w:val="0"/>
        <w:widowControl/>
        <w:suppressLineNumbers w:val="0"/>
        <w:spacing w:before="0" w:beforeAutospacing="0" w:after="0" w:afterAutospacing="0" w:line="360" w:lineRule="auto"/>
        <w:ind w:left="0" w:right="0"/>
        <w:jc w:val="left"/>
      </w:pPr>
      <w:r>
        <w:t>    四、将第三十条改为第三十一条，修改为：“民办学校应当依法保障教职工的工资、福利待遇和其他合法权益，并为教职工缴纳社会保险费。</w:t>
      </w:r>
    </w:p>
    <w:p>
      <w:pPr>
        <w:pStyle w:val="3"/>
        <w:keepNext w:val="0"/>
        <w:keepLines w:val="0"/>
        <w:widowControl/>
        <w:suppressLineNumbers w:val="0"/>
        <w:spacing w:before="0" w:beforeAutospacing="0" w:after="0" w:afterAutospacing="0" w:line="360" w:lineRule="auto"/>
        <w:ind w:left="0" w:right="0"/>
        <w:jc w:val="left"/>
      </w:pPr>
      <w:r>
        <w:t>    “国家鼓励民办学校按照国家规定为教职工办理补充养老保险。”</w:t>
      </w:r>
    </w:p>
    <w:p>
      <w:pPr>
        <w:pStyle w:val="3"/>
        <w:keepNext w:val="0"/>
        <w:keepLines w:val="0"/>
        <w:widowControl/>
        <w:suppressLineNumbers w:val="0"/>
        <w:spacing w:before="0" w:beforeAutospacing="0" w:after="0" w:afterAutospacing="0" w:line="360" w:lineRule="auto"/>
        <w:ind w:left="0" w:right="0"/>
        <w:jc w:val="left"/>
      </w:pPr>
      <w:r>
        <w:t>    五、将第三十七条改为第三十八条，修改为：“民办学校收取费用的项目和标准根据办学成本、市场需求等因素确定，向社会公示，并接受有关主管部门的监督。</w:t>
      </w:r>
    </w:p>
    <w:p>
      <w:pPr>
        <w:pStyle w:val="3"/>
        <w:keepNext w:val="0"/>
        <w:keepLines w:val="0"/>
        <w:widowControl/>
        <w:suppressLineNumbers w:val="0"/>
        <w:spacing w:before="0" w:beforeAutospacing="0" w:after="0" w:afterAutospacing="0" w:line="360" w:lineRule="auto"/>
        <w:ind w:left="0" w:right="0"/>
        <w:jc w:val="left"/>
      </w:pPr>
      <w:r>
        <w:t>    “非营利性民办学校收费的具体办法，由省、自治区、直辖市人民政府制定；营利性民办学校的收费标准，实行市场调节，由学校自主决定。</w:t>
      </w:r>
    </w:p>
    <w:p>
      <w:pPr>
        <w:pStyle w:val="3"/>
        <w:keepNext w:val="0"/>
        <w:keepLines w:val="0"/>
        <w:widowControl/>
        <w:suppressLineNumbers w:val="0"/>
        <w:spacing w:before="0" w:beforeAutospacing="0" w:after="0" w:afterAutospacing="0" w:line="360" w:lineRule="auto"/>
        <w:ind w:left="0" w:right="0"/>
        <w:jc w:val="left"/>
      </w:pPr>
      <w:r>
        <w:t>    “民办学校收取的费用应当主要用于教育教学活动、改善办学条件和保障教职工待遇。”</w:t>
      </w:r>
    </w:p>
    <w:p>
      <w:pPr>
        <w:pStyle w:val="3"/>
        <w:keepNext w:val="0"/>
        <w:keepLines w:val="0"/>
        <w:widowControl/>
        <w:suppressLineNumbers w:val="0"/>
        <w:spacing w:before="0" w:beforeAutospacing="0" w:after="0" w:afterAutospacing="0" w:line="360" w:lineRule="auto"/>
        <w:ind w:left="0" w:right="0"/>
        <w:jc w:val="left"/>
      </w:pPr>
      <w:r>
        <w:t>    六、将第四十条改为第四十一条，修改为：“教育行政部门及有关部门依法对民办学校实行督导，建立民办学校信息公示和信用档案制度，促进提高办学质量；组织或者委托社会中介组织评估办学水平和教育质量，并将评估结果向社会公布。”</w:t>
      </w:r>
    </w:p>
    <w:p>
      <w:pPr>
        <w:pStyle w:val="3"/>
        <w:keepNext w:val="0"/>
        <w:keepLines w:val="0"/>
        <w:widowControl/>
        <w:suppressLineNumbers w:val="0"/>
        <w:spacing w:before="0" w:beforeAutospacing="0" w:after="0" w:afterAutospacing="0" w:line="360" w:lineRule="auto"/>
        <w:ind w:left="0" w:right="0"/>
        <w:jc w:val="left"/>
      </w:pPr>
      <w:r>
        <w:t>    七、将第四十五条改为第四十六条，修改为：“县级以上各级人民政府可以采取购买服务、助学贷款、奖助学金和出租、转让闲置的国有资产等措施对民办学校予以扶持；对非营利性民办学校还可以采取政府补贴、基金奖励、捐资激励等扶持措施。”</w:t>
      </w:r>
    </w:p>
    <w:p>
      <w:pPr>
        <w:pStyle w:val="3"/>
        <w:keepNext w:val="0"/>
        <w:keepLines w:val="0"/>
        <w:widowControl/>
        <w:suppressLineNumbers w:val="0"/>
        <w:spacing w:before="0" w:beforeAutospacing="0" w:after="0" w:afterAutospacing="0" w:line="360" w:lineRule="auto"/>
        <w:ind w:left="0" w:right="0"/>
        <w:jc w:val="left"/>
      </w:pPr>
      <w:r>
        <w:t>    八、将第四十六条改为第四十七条，修改为：“民办学校享受国家规定的税收优惠政策；其中，非营利性民办学校享受与公办学校同等的税收优惠政策。”</w:t>
      </w:r>
    </w:p>
    <w:p>
      <w:pPr>
        <w:pStyle w:val="3"/>
        <w:keepNext w:val="0"/>
        <w:keepLines w:val="0"/>
        <w:widowControl/>
        <w:suppressLineNumbers w:val="0"/>
        <w:spacing w:before="0" w:beforeAutospacing="0" w:after="0" w:afterAutospacing="0" w:line="360" w:lineRule="auto"/>
        <w:ind w:left="0" w:right="0"/>
        <w:jc w:val="left"/>
      </w:pPr>
      <w:r>
        <w:t>    九、将第五十条改为第五十一条，修改为：“新建、扩建非营利性民办学校，人民政府应当按照与公办学校同等原则，以划拨等方式给予用地优惠。新建、扩建营利性民办学校，人民政府应当按照国家规定供给土地。</w:t>
      </w:r>
    </w:p>
    <w:p>
      <w:pPr>
        <w:pStyle w:val="3"/>
        <w:keepNext w:val="0"/>
        <w:keepLines w:val="0"/>
        <w:widowControl/>
        <w:suppressLineNumbers w:val="0"/>
        <w:spacing w:before="0" w:beforeAutospacing="0" w:after="0" w:afterAutospacing="0" w:line="360" w:lineRule="auto"/>
        <w:ind w:left="0" w:right="0"/>
        <w:jc w:val="left"/>
      </w:pPr>
      <w:r>
        <w:t>    “教育用地不得用于其他用途。”</w:t>
      </w:r>
    </w:p>
    <w:p>
      <w:pPr>
        <w:pStyle w:val="3"/>
        <w:keepNext w:val="0"/>
        <w:keepLines w:val="0"/>
        <w:widowControl/>
        <w:suppressLineNumbers w:val="0"/>
        <w:spacing w:before="0" w:beforeAutospacing="0" w:after="0" w:afterAutospacing="0" w:line="360" w:lineRule="auto"/>
        <w:ind w:left="0" w:right="0"/>
        <w:jc w:val="left"/>
      </w:pPr>
      <w:r>
        <w:t>    十、删去第五十一条。</w:t>
      </w:r>
    </w:p>
    <w:p>
      <w:pPr>
        <w:pStyle w:val="3"/>
        <w:keepNext w:val="0"/>
        <w:keepLines w:val="0"/>
        <w:widowControl/>
        <w:suppressLineNumbers w:val="0"/>
        <w:spacing w:before="0" w:beforeAutospacing="0" w:after="0" w:afterAutospacing="0" w:line="360" w:lineRule="auto"/>
        <w:ind w:left="0" w:right="0"/>
        <w:jc w:val="left"/>
      </w:pPr>
      <w:r>
        <w:t>    十一、将第五十九条第二款修改为：“非营利性民办学校清偿上述债务后的剩余财产继续用于其他非营利性学校办学；营利性民办学校清偿上述债务后的剩余财产，依照公司法的有关规定处理。”</w:t>
      </w:r>
    </w:p>
    <w:p>
      <w:pPr>
        <w:pStyle w:val="3"/>
        <w:keepNext w:val="0"/>
        <w:keepLines w:val="0"/>
        <w:widowControl/>
        <w:suppressLineNumbers w:val="0"/>
        <w:spacing w:before="0" w:beforeAutospacing="0" w:after="0" w:afterAutospacing="0" w:line="360" w:lineRule="auto"/>
        <w:ind w:left="0" w:right="0"/>
        <w:jc w:val="left"/>
      </w:pPr>
      <w:r>
        <w:t>    十二、将第六十二条修改为：“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w:t>
      </w:r>
    </w:p>
    <w:p>
      <w:pPr>
        <w:pStyle w:val="3"/>
        <w:keepNext w:val="0"/>
        <w:keepLines w:val="0"/>
        <w:widowControl/>
        <w:suppressLineNumbers w:val="0"/>
        <w:spacing w:before="0" w:beforeAutospacing="0" w:after="0" w:afterAutospacing="0" w:line="360" w:lineRule="auto"/>
        <w:ind w:left="0" w:right="0"/>
        <w:jc w:val="left"/>
      </w:pPr>
      <w:r>
        <w:t>    “(一)擅自分立、合并民办学校的；</w:t>
      </w:r>
    </w:p>
    <w:p>
      <w:pPr>
        <w:pStyle w:val="3"/>
        <w:keepNext w:val="0"/>
        <w:keepLines w:val="0"/>
        <w:widowControl/>
        <w:suppressLineNumbers w:val="0"/>
        <w:spacing w:before="0" w:beforeAutospacing="0" w:after="0" w:afterAutospacing="0" w:line="360" w:lineRule="auto"/>
        <w:ind w:left="0" w:right="0"/>
        <w:jc w:val="left"/>
      </w:pPr>
      <w:r>
        <w:t>    “(二)擅自改变民办学校名称、层次、类别和举办者的；</w:t>
      </w:r>
    </w:p>
    <w:p>
      <w:pPr>
        <w:pStyle w:val="3"/>
        <w:keepNext w:val="0"/>
        <w:keepLines w:val="0"/>
        <w:widowControl/>
        <w:suppressLineNumbers w:val="0"/>
        <w:spacing w:before="0" w:beforeAutospacing="0" w:after="0" w:afterAutospacing="0" w:line="360" w:lineRule="auto"/>
        <w:ind w:left="0" w:right="0"/>
        <w:jc w:val="left"/>
      </w:pPr>
      <w:r>
        <w:t>    “(三)发布虚假招生简章或者广告，骗取钱财的；</w:t>
      </w:r>
    </w:p>
    <w:p>
      <w:pPr>
        <w:pStyle w:val="3"/>
        <w:keepNext w:val="0"/>
        <w:keepLines w:val="0"/>
        <w:widowControl/>
        <w:suppressLineNumbers w:val="0"/>
        <w:spacing w:before="0" w:beforeAutospacing="0" w:after="0" w:afterAutospacing="0" w:line="360" w:lineRule="auto"/>
        <w:ind w:left="0" w:right="0"/>
        <w:jc w:val="left"/>
      </w:pPr>
      <w:r>
        <w:t>    “(四)非法颁发或者伪造学历证书、结业证书、培训证书、职业资格证书的；</w:t>
      </w:r>
    </w:p>
    <w:p>
      <w:pPr>
        <w:pStyle w:val="3"/>
        <w:keepNext w:val="0"/>
        <w:keepLines w:val="0"/>
        <w:widowControl/>
        <w:suppressLineNumbers w:val="0"/>
        <w:spacing w:before="0" w:beforeAutospacing="0" w:after="0" w:afterAutospacing="0" w:line="360" w:lineRule="auto"/>
        <w:ind w:left="0" w:right="0"/>
        <w:jc w:val="left"/>
      </w:pPr>
      <w:r>
        <w:t>    “(五)管理混乱严重影响教育教学，产生恶劣社会影响的；</w:t>
      </w:r>
    </w:p>
    <w:p>
      <w:pPr>
        <w:pStyle w:val="3"/>
        <w:keepNext w:val="0"/>
        <w:keepLines w:val="0"/>
        <w:widowControl/>
        <w:suppressLineNumbers w:val="0"/>
        <w:spacing w:before="0" w:beforeAutospacing="0" w:after="0" w:afterAutospacing="0" w:line="360" w:lineRule="auto"/>
        <w:ind w:left="0" w:right="0"/>
        <w:jc w:val="left"/>
      </w:pPr>
      <w:r>
        <w:t>    “(六)提交虚假证明文件或者采取其他欺诈手段隐瞒重要事实骗取办学许可证的；</w:t>
      </w:r>
    </w:p>
    <w:p>
      <w:pPr>
        <w:pStyle w:val="3"/>
        <w:keepNext w:val="0"/>
        <w:keepLines w:val="0"/>
        <w:widowControl/>
        <w:suppressLineNumbers w:val="0"/>
        <w:spacing w:before="0" w:beforeAutospacing="0" w:after="0" w:afterAutospacing="0" w:line="360" w:lineRule="auto"/>
        <w:ind w:left="0" w:right="0"/>
        <w:jc w:val="left"/>
      </w:pPr>
      <w:r>
        <w:t>    “(七)伪造、变造、买卖、出租、出借办学许可证的；</w:t>
      </w:r>
    </w:p>
    <w:p>
      <w:pPr>
        <w:pStyle w:val="3"/>
        <w:keepNext w:val="0"/>
        <w:keepLines w:val="0"/>
        <w:widowControl/>
        <w:suppressLineNumbers w:val="0"/>
        <w:spacing w:before="0" w:beforeAutospacing="0" w:after="0" w:afterAutospacing="0" w:line="360" w:lineRule="auto"/>
        <w:ind w:left="0" w:right="0"/>
        <w:jc w:val="left"/>
      </w:pPr>
      <w:r>
        <w:t>    “(八)恶意终止办学、抽逃资金或者挪用办学经费的。”</w:t>
      </w:r>
    </w:p>
    <w:p>
      <w:pPr>
        <w:pStyle w:val="3"/>
        <w:keepNext w:val="0"/>
        <w:keepLines w:val="0"/>
        <w:widowControl/>
        <w:suppressLineNumbers w:val="0"/>
        <w:spacing w:before="0" w:beforeAutospacing="0" w:after="0" w:afterAutospacing="0" w:line="360" w:lineRule="auto"/>
        <w:ind w:left="0" w:right="0"/>
        <w:jc w:val="left"/>
      </w:pPr>
      <w:r>
        <w:t>    十三、将第六十三条修改为：“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w:t>
      </w:r>
    </w:p>
    <w:p>
      <w:pPr>
        <w:pStyle w:val="3"/>
        <w:keepNext w:val="0"/>
        <w:keepLines w:val="0"/>
        <w:widowControl/>
        <w:suppressLineNumbers w:val="0"/>
        <w:spacing w:before="0" w:beforeAutospacing="0" w:after="0" w:afterAutospacing="0" w:line="360" w:lineRule="auto"/>
        <w:ind w:left="0" w:right="0"/>
        <w:jc w:val="left"/>
      </w:pPr>
      <w:r>
        <w:t>    “(一)已受理设立申请，逾期不予答复的；</w:t>
      </w:r>
    </w:p>
    <w:p>
      <w:pPr>
        <w:pStyle w:val="3"/>
        <w:keepNext w:val="0"/>
        <w:keepLines w:val="0"/>
        <w:widowControl/>
        <w:suppressLineNumbers w:val="0"/>
        <w:spacing w:before="0" w:beforeAutospacing="0" w:after="0" w:afterAutospacing="0" w:line="360" w:lineRule="auto"/>
        <w:ind w:left="0" w:right="0"/>
        <w:jc w:val="left"/>
      </w:pPr>
      <w:r>
        <w:t>    “(二)批准不符合本法规定条件申请的；</w:t>
      </w:r>
    </w:p>
    <w:p>
      <w:pPr>
        <w:pStyle w:val="3"/>
        <w:keepNext w:val="0"/>
        <w:keepLines w:val="0"/>
        <w:widowControl/>
        <w:suppressLineNumbers w:val="0"/>
        <w:spacing w:before="0" w:beforeAutospacing="0" w:after="0" w:afterAutospacing="0" w:line="360" w:lineRule="auto"/>
        <w:ind w:left="0" w:right="0"/>
        <w:jc w:val="left"/>
      </w:pPr>
      <w:r>
        <w:t>    “(三)疏于管理，造成严重后果的；</w:t>
      </w:r>
    </w:p>
    <w:p>
      <w:pPr>
        <w:pStyle w:val="3"/>
        <w:keepNext w:val="0"/>
        <w:keepLines w:val="0"/>
        <w:widowControl/>
        <w:suppressLineNumbers w:val="0"/>
        <w:spacing w:before="0" w:beforeAutospacing="0" w:after="0" w:afterAutospacing="0" w:line="360" w:lineRule="auto"/>
        <w:ind w:left="0" w:right="0"/>
        <w:jc w:val="left"/>
      </w:pPr>
      <w:r>
        <w:t>    “(四)违反国家有关规定收取费用的；</w:t>
      </w:r>
    </w:p>
    <w:p>
      <w:pPr>
        <w:pStyle w:val="3"/>
        <w:keepNext w:val="0"/>
        <w:keepLines w:val="0"/>
        <w:widowControl/>
        <w:suppressLineNumbers w:val="0"/>
        <w:spacing w:before="0" w:beforeAutospacing="0" w:after="0" w:afterAutospacing="0" w:line="360" w:lineRule="auto"/>
        <w:ind w:left="0" w:right="0"/>
        <w:jc w:val="left"/>
      </w:pPr>
      <w:r>
        <w:t>    “(五)侵犯民办学校合法权益的；</w:t>
      </w:r>
    </w:p>
    <w:p>
      <w:pPr>
        <w:pStyle w:val="3"/>
        <w:keepNext w:val="0"/>
        <w:keepLines w:val="0"/>
        <w:widowControl/>
        <w:suppressLineNumbers w:val="0"/>
        <w:spacing w:before="0" w:beforeAutospacing="0" w:after="0" w:afterAutospacing="0" w:line="360" w:lineRule="auto"/>
        <w:ind w:left="0" w:right="0"/>
        <w:jc w:val="left"/>
      </w:pPr>
      <w:r>
        <w:t>    “(六)其他滥用职权、徇私舞弊的。”</w:t>
      </w:r>
    </w:p>
    <w:p>
      <w:pPr>
        <w:pStyle w:val="3"/>
        <w:keepNext w:val="0"/>
        <w:keepLines w:val="0"/>
        <w:widowControl/>
        <w:suppressLineNumbers w:val="0"/>
        <w:spacing w:before="0" w:beforeAutospacing="0" w:after="0" w:afterAutospacing="0" w:line="360" w:lineRule="auto"/>
        <w:ind w:left="0" w:right="0"/>
        <w:jc w:val="left"/>
      </w:pPr>
      <w:r>
        <w:t>    十四、将第六十四条修改为：“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p>
      <w:pPr>
        <w:pStyle w:val="3"/>
        <w:keepNext w:val="0"/>
        <w:keepLines w:val="0"/>
        <w:widowControl/>
        <w:suppressLineNumbers w:val="0"/>
        <w:spacing w:before="0" w:beforeAutospacing="0" w:after="0" w:afterAutospacing="0" w:line="360" w:lineRule="auto"/>
        <w:ind w:left="0" w:right="0"/>
        <w:jc w:val="left"/>
      </w:pPr>
      <w:r>
        <w:t>    十五、删去第六十六条。</w:t>
      </w:r>
    </w:p>
    <w:p>
      <w:pPr>
        <w:pStyle w:val="3"/>
        <w:keepNext w:val="0"/>
        <w:keepLines w:val="0"/>
        <w:widowControl/>
        <w:suppressLineNumbers w:val="0"/>
        <w:spacing w:before="0" w:beforeAutospacing="0" w:after="0" w:afterAutospacing="0" w:line="360" w:lineRule="auto"/>
        <w:ind w:left="0" w:right="0"/>
        <w:jc w:val="left"/>
      </w:pPr>
      <w:r>
        <w:t>    十六、将第十一条改为第十二条，将第七条、第八条、第十二条中的“劳动和社会保障行政部门”修改为“人力资源社会保障行政部门”。</w:t>
      </w:r>
    </w:p>
    <w:p>
      <w:pPr>
        <w:pStyle w:val="3"/>
        <w:keepNext w:val="0"/>
        <w:keepLines w:val="0"/>
        <w:widowControl/>
        <w:suppressLineNumbers w:val="0"/>
        <w:spacing w:before="0" w:beforeAutospacing="0" w:after="0" w:afterAutospacing="0" w:line="360" w:lineRule="auto"/>
        <w:ind w:left="0" w:right="0"/>
        <w:jc w:val="left"/>
      </w:pPr>
      <w:r>
        <w:t>    本决定自2017年9月1日起施行。</w:t>
      </w:r>
    </w:p>
    <w:p>
      <w:pPr>
        <w:pStyle w:val="3"/>
        <w:keepNext w:val="0"/>
        <w:keepLines w:val="0"/>
        <w:widowControl/>
        <w:suppressLineNumbers w:val="0"/>
        <w:spacing w:before="0" w:beforeAutospacing="0" w:after="0" w:afterAutospacing="0" w:line="360" w:lineRule="auto"/>
        <w:ind w:left="0" w:right="0"/>
        <w:jc w:val="left"/>
      </w:pPr>
      <w:r>
        <w:t>    本决定公布前设立的民办学校，选择登记为非营利性民办学校的，根据依照本决定修改后的学校章程继续办学，终止时，民办学校的财产依照本法规定进行清偿后有剩余的，根据出资者的申请，综合考虑在本决定施行前的出资、取得合理回报的情况以及办学效益等因素，给予出资者相应的补偿或者奖励，其余财产继续用于其他非营利性学校办学；选择登记为营利性民办学校的，应当进行财务清算，依法明确财产权属，并缴纳相关税费，重新登记，继续办学。具体办法由省、自治区、直辖市制定。</w:t>
      </w:r>
    </w:p>
    <w:p>
      <w:pPr>
        <w:pStyle w:val="3"/>
        <w:keepNext w:val="0"/>
        <w:keepLines w:val="0"/>
        <w:widowControl/>
        <w:suppressLineNumbers w:val="0"/>
        <w:spacing w:before="0" w:beforeAutospacing="0" w:after="0" w:afterAutospacing="0" w:line="360" w:lineRule="auto"/>
        <w:ind w:left="0" w:right="0"/>
        <w:jc w:val="left"/>
      </w:pPr>
      <w:r>
        <w:t>    国务院及其教育行政等有关部门和各省、自治区、直辖市在依照本决定实施民办学校分类管理改革时，应当充分考虑有关历史和现实情况，保障民办学校受教育者、教职工和举办者的合法权益，确保民办学校分类管理改革平稳有序推进。</w:t>
      </w:r>
    </w:p>
    <w:p>
      <w:pPr>
        <w:pStyle w:val="3"/>
        <w:keepNext w:val="0"/>
        <w:keepLines w:val="0"/>
        <w:widowControl/>
        <w:suppressLineNumbers w:val="0"/>
        <w:spacing w:before="0" w:beforeAutospacing="0" w:after="0" w:afterAutospacing="0" w:line="360" w:lineRule="auto"/>
        <w:ind w:left="0" w:right="0"/>
        <w:jc w:val="left"/>
      </w:pPr>
      <w:r>
        <w:t>    《中华人民共和国民办教育促进法》根据本决定作相应修改，重新公布。</w:t>
      </w:r>
    </w:p>
    <w:p>
      <w:pPr>
        <w:spacing w:line="360" w:lineRule="auto"/>
        <w:rPr>
          <w:rFonts w:hint="eastAsia"/>
          <w:lang w:val="en-US" w:eastAsia="zh-CN"/>
        </w:rPr>
      </w:pPr>
    </w:p>
    <w:p>
      <w:pPr>
        <w:spacing w:line="360" w:lineRule="auto"/>
      </w:pPr>
      <w:r>
        <w:rPr>
          <w:rFonts w:hint="eastAsia"/>
          <w:lang w:val="en-US" w:eastAsia="zh-CN"/>
        </w:rPr>
        <w:t xml:space="preserve">               ___</w:t>
      </w:r>
      <w:r>
        <w:rPr>
          <w:rFonts w:hint="eastAsia"/>
        </w:rPr>
        <w:t>ttp://www.chinanews.com/gn/2016/11-07/8055933.shtml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796861"/>
    <w:rsid w:val="2E905148"/>
    <w:rsid w:val="51AF1073"/>
    <w:rsid w:val="610778F4"/>
    <w:rsid w:val="6EF94984"/>
    <w:rsid w:val="7DA406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none"/>
    </w:rPr>
  </w:style>
  <w:style w:type="character" w:styleId="7">
    <w:name w:val="Emphasis"/>
    <w:basedOn w:val="4"/>
    <w:qFormat/>
    <w:uiPriority w:val="0"/>
    <w:rPr>
      <w:rFonts w:ascii="宋体" w:hAnsi="宋体" w:eastAsia="宋体" w:cs="宋体"/>
      <w:sz w:val="18"/>
      <w:szCs w:val="18"/>
      <w:bdr w:val="none" w:color="auto" w:sz="0" w:space="0"/>
    </w:rPr>
  </w:style>
  <w:style w:type="character" w:styleId="8">
    <w:name w:val="Hyperlink"/>
    <w:basedOn w:val="4"/>
    <w:uiPriority w:val="0"/>
    <w:rPr>
      <w:color w:val="0000FF"/>
      <w:u w:val="none"/>
    </w:rPr>
  </w:style>
  <w:style w:type="character" w:styleId="9">
    <w:name w:val="HTML Code"/>
    <w:basedOn w:val="4"/>
    <w:uiPriority w:val="0"/>
    <w:rPr>
      <w:rFonts w:ascii="宋体" w:hAnsi="宋体" w:eastAsia="宋体" w:cs="宋体"/>
      <w:sz w:val="18"/>
      <w:szCs w:val="18"/>
      <w:bdr w:val="none" w:color="auto" w:sz="0" w:space="0"/>
    </w:rPr>
  </w:style>
  <w:style w:type="character" w:styleId="10">
    <w:name w:val="HTML Cite"/>
    <w:basedOn w:val="4"/>
    <w:uiPriority w:val="0"/>
    <w:rPr>
      <w:rFonts w:ascii="宋体" w:hAnsi="宋体" w:eastAsia="宋体" w:cs="宋体"/>
      <w:sz w:val="18"/>
      <w:szCs w:val="18"/>
      <w:bdr w:val="none" w:color="auto" w:sz="0" w:space="0"/>
    </w:rPr>
  </w:style>
  <w:style w:type="paragraph" w:customStyle="1" w:styleId="12">
    <w:name w:val="dd640wz"/>
    <w:basedOn w:val="1"/>
    <w:uiPriority w:val="0"/>
    <w:pPr>
      <w:pBdr>
        <w:top w:val="none" w:color="auto" w:sz="0" w:space="0"/>
        <w:left w:val="none" w:color="auto" w:sz="0" w:space="0"/>
        <w:bottom w:val="none" w:color="auto" w:sz="0" w:space="0"/>
        <w:right w:val="none" w:color="auto" w:sz="0" w:space="0"/>
      </w:pBdr>
      <w:spacing w:line="390" w:lineRule="atLeast"/>
      <w:jc w:val="left"/>
    </w:pPr>
    <w:rPr>
      <w:kern w:val="0"/>
      <w:lang w:val="en-US" w:eastAsia="zh-CN" w:bidi="ar"/>
    </w:rPr>
  </w:style>
  <w:style w:type="character" w:customStyle="1" w:styleId="13">
    <w:name w:val="bsharetext"/>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2017-01-06T05:10:35Z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